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5A0E8C2">
      <w:pPr>
        <w:rPr>
          <w:sz w:val="32"/>
          <w:szCs w:val="32"/>
        </w:rPr>
      </w:pPr>
      <w:r w:rsidR="00D02354">
        <w:drawing>
          <wp:inline wp14:editId="0BACC54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1e0b347891e49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BACC54A" w:rsidR="00D02354">
        <w:rPr>
          <w:sz w:val="32"/>
          <w:szCs w:val="32"/>
        </w:rPr>
        <w:t>Module</w:t>
      </w:r>
      <w:r w:rsidRPr="0BACC54A" w:rsidR="66CF4D03">
        <w:rPr>
          <w:sz w:val="32"/>
          <w:szCs w:val="32"/>
        </w:rPr>
        <w:t xml:space="preserve"> </w:t>
      </w:r>
      <w:r w:rsidRPr="0BACC54A" w:rsidR="66CF4D03">
        <w:rPr>
          <w:sz w:val="32"/>
          <w:szCs w:val="32"/>
        </w:rPr>
        <w:t>20: Introduction to Management Accounting (Core)</w:t>
      </w:r>
      <w:r w:rsidRPr="0BACC54A" w:rsidR="3B8715BB">
        <w:rPr>
          <w:sz w:val="32"/>
          <w:szCs w:val="32"/>
        </w:rPr>
        <w:t>:</w:t>
      </w:r>
      <w:r w:rsidRPr="0BACC54A" w:rsidR="3B8715BB">
        <w:rPr>
          <w:sz w:val="32"/>
          <w:szCs w:val="32"/>
        </w:rPr>
        <w:t xml:space="preserve"> </w:t>
      </w:r>
      <w:r w:rsidRPr="0BACC54A" w:rsidR="411AB621">
        <w:rPr>
          <w:sz w:val="32"/>
          <w:szCs w:val="32"/>
        </w:rPr>
        <w:t xml:space="preserve">      </w:t>
      </w:r>
      <w:r w:rsidRPr="0BACC54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BACC54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BACC54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AE5B5A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899F00C" w:rsidR="53FE889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non-monetary aspects of management accounting.</w:t>
            </w:r>
          </w:p>
        </w:tc>
        <w:tc>
          <w:tcPr>
            <w:tcW w:w="3249" w:type="dxa"/>
            <w:tcMar/>
          </w:tcPr>
          <w:p w:rsidRPr="00340622" w:rsidR="00D02354" w:rsidP="1899F00C" w:rsidRDefault="00D02354" w14:paraId="577A4EA2" w14:textId="1F06987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899F00C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899F00C" w:rsidR="07F8F293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1899F00C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899F00C" w:rsidR="512B6F9C">
              <w:rPr>
                <w:rFonts w:ascii="Calibri" w:hAnsi="Calibri" w:cs="Calibri" w:asciiTheme="minorAscii" w:hAnsiTheme="minorAscii" w:cstheme="minorAscii"/>
              </w:rPr>
              <w:t>investigate non-monetary aspects of management accounting.</w:t>
            </w:r>
          </w:p>
          <w:p w:rsidRPr="00340622" w:rsidR="00D02354" w:rsidP="5B19AF65" w:rsidRDefault="00D02354" w14:paraId="23A0173A" w14:textId="641C062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3D2052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ACC54A" w:rsidR="5B28DA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Demonstrat</w:t>
            </w:r>
            <w:r w:rsidRPr="0BACC54A" w:rsidR="0F76D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4FDA0B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/display</w:t>
            </w:r>
            <w:r w:rsidRPr="0BACC54A" w:rsidR="76B8AA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5B28DA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manag</w:t>
            </w:r>
            <w:r w:rsidRPr="0BACC54A" w:rsidR="7B7DDC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erial </w:t>
            </w:r>
            <w:r w:rsidRPr="0BACC54A" w:rsidR="7B7DDC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skills</w:t>
            </w:r>
          </w:p>
          <w:p w:rsidR="6AE60D21" w:rsidP="0BACC54A" w:rsidRDefault="6AE60D21" w14:paraId="6BA8ED3A" w14:textId="3FE7E0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BACC54A" w:rsidR="6AE60D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Given workplace situations</w:t>
            </w:r>
            <w:r w:rsidRPr="0BACC54A" w:rsidR="0CCEDA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0BACC54A" w:rsidR="6AE60D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</w:t>
            </w:r>
            <w:r w:rsidRPr="0BACC54A" w:rsidR="42758E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0BACC54A" w:rsidR="6AE60D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the</w:t>
            </w:r>
            <w:r w:rsidRPr="0BACC54A" w:rsidR="501628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best</w:t>
            </w:r>
            <w:r w:rsidRPr="0BACC54A" w:rsidR="6AE60D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management style and explain why.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3FE81C0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899F00C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899F00C" w:rsidR="53FE889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899F00C" w:rsidR="16FE2F18">
              <w:rPr>
                <w:rFonts w:ascii="Calibri" w:hAnsi="Calibri" w:cs="Calibri" w:asciiTheme="minorAscii" w:hAnsiTheme="minorAscii" w:cstheme="minorAscii"/>
              </w:rPr>
              <w:t>i</w:t>
            </w:r>
            <w:r w:rsidRPr="1899F00C" w:rsidR="53FE8898">
              <w:rPr>
                <w:rFonts w:ascii="Calibri" w:hAnsi="Calibri" w:cs="Calibri" w:asciiTheme="minorAscii" w:hAnsiTheme="minorAscii" w:cstheme="minorAscii"/>
              </w:rPr>
              <w:t>nvestigate non-monetary aspects of management accounting.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5693019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56930195" w:rsidRDefault="00D02354" w14:paraId="1A5BEBC0" w14:textId="629E1F4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7C3DD2" w:rsidR="7E8C9D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the balance between managerial and financial accounting</w:t>
            </w:r>
          </w:p>
          <w:p w:rsidR="5A7DE90A" w:rsidP="3E7C3DD2" w:rsidRDefault="5A7DE90A" w14:paraId="476DB20A" w14:textId="453BF28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BACC54A" w:rsidR="5A7DE9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0BACC54A" w:rsidR="30A896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5A7DE9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evaluat</w:t>
            </w:r>
            <w:r w:rsidRPr="0BACC54A" w:rsidR="3497EB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5A7DE9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range of management </w:t>
            </w:r>
            <w:r w:rsidRPr="0BACC54A" w:rsidR="638C7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styles.</w:t>
            </w:r>
          </w:p>
          <w:p w:rsidR="38AAD0C3" w:rsidP="0BACC54A" w:rsidRDefault="38AAD0C3" w14:paraId="1388C243" w14:textId="522D8868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BACC54A" w:rsidR="0BC4B6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</w:t>
            </w:r>
            <w:r w:rsidRPr="0BACC54A" w:rsidR="638C7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ist</w:t>
            </w:r>
            <w:r w:rsidRPr="0BACC54A" w:rsidR="692AE8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638C7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discuss</w:t>
            </w:r>
            <w:r w:rsidRPr="0BACC54A" w:rsidR="2C9637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BACC54A" w:rsidR="638C7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skills needed in a manager </w:t>
            </w:r>
            <w:r w:rsidRPr="0BACC54A" w:rsidR="72B654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position.</w:t>
            </w: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1899F00C" w:rsidRDefault="00D02354" w14:paraId="02BD7CB9" w14:textId="388D040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899F00C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899F00C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899F00C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899F00C" w:rsidR="36B5756A">
              <w:rPr>
                <w:rFonts w:ascii="Calibri" w:hAnsi="Calibri" w:cs="Calibri" w:asciiTheme="minorAscii" w:hAnsiTheme="minorAscii" w:cstheme="minorAscii"/>
              </w:rPr>
              <w:t>investigating non-monetary aspects of management accounting.</w:t>
            </w:r>
          </w:p>
          <w:p w:rsidRPr="00D02354" w:rsidR="00D02354" w:rsidP="5B19AF65" w:rsidRDefault="00D02354" w14:paraId="51B08BA3" w14:textId="7B2EA7C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57BE29E9" w14:textId="7072C6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D32AB9" w:rsidR="7F6D37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identify the differences between</w:t>
            </w:r>
            <w:r w:rsidRPr="47D32AB9" w:rsidR="7CE9E6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7D32AB9" w:rsidR="100A42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managerial</w:t>
            </w:r>
            <w:r w:rsidRPr="47D32AB9" w:rsidR="0E5AD6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financial </w:t>
            </w:r>
            <w:r w:rsidRPr="47D32AB9" w:rsidR="027FEB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accounting but</w:t>
            </w:r>
            <w:r w:rsidRPr="47D32AB9" w:rsidR="0E5AD6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need to consider the </w:t>
            </w:r>
            <w:r w:rsidRPr="47D32AB9" w:rsidR="301903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relationship between the two.</w:t>
            </w:r>
          </w:p>
          <w:p w:rsidR="683C5658" w:rsidP="56930195" w:rsidRDefault="683C5658" w14:paraId="2BE4A645" w14:textId="535756D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E7C3DD2" w:rsidR="043A0959">
              <w:rPr>
                <w:sz w:val="22"/>
                <w:szCs w:val="22"/>
              </w:rPr>
              <w:t>Can identify the styles but lacks the discussion portion.</w:t>
            </w:r>
          </w:p>
          <w:p w:rsidR="61D77A3A" w:rsidP="3E7C3DD2" w:rsidRDefault="61D77A3A" w14:paraId="51B5D8F2" w14:textId="64B3A7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E7C3DD2" w:rsidR="61D77A3A">
              <w:rPr>
                <w:rFonts w:ascii="Calibri" w:hAnsi="Calibri" w:eastAsia="Calibri" w:cs="Times New Roman"/>
                <w:sz w:val="22"/>
                <w:szCs w:val="22"/>
              </w:rPr>
              <w:t xml:space="preserve">Can list the skills needed but </w:t>
            </w:r>
            <w:proofErr w:type="gramStart"/>
            <w:r w:rsidRPr="3E7C3DD2" w:rsidR="61D77A3A">
              <w:rPr>
                <w:rFonts w:ascii="Calibri" w:hAnsi="Calibri" w:eastAsia="Calibri" w:cs="Times New Roman"/>
                <w:sz w:val="22"/>
                <w:szCs w:val="22"/>
              </w:rPr>
              <w:t>cannot</w:t>
            </w:r>
            <w:proofErr w:type="gramEnd"/>
            <w:r w:rsidRPr="3E7C3DD2" w:rsidR="61D77A3A">
              <w:rPr>
                <w:rFonts w:ascii="Calibri" w:hAnsi="Calibri" w:eastAsia="Calibri" w:cs="Times New Roman"/>
                <w:sz w:val="22"/>
                <w:szCs w:val="22"/>
              </w:rPr>
              <w:t xml:space="preserve"> explain why they are needed.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899F00C" w:rsidRDefault="00D02354" w14:paraId="50EEDFAA" w14:textId="6647D5E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899F00C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899F00C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899F00C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899F00C" w:rsidR="14FBDE47">
              <w:rPr>
                <w:rFonts w:ascii="Calibri" w:hAnsi="Calibri" w:cs="Calibri" w:asciiTheme="minorAscii" w:hAnsiTheme="minorAscii" w:cstheme="minorAscii"/>
              </w:rPr>
              <w:t>investigating non-monetary aspects of management accounting.</w:t>
            </w:r>
          </w:p>
          <w:p w:rsidRPr="007603E2" w:rsidR="00D02354" w:rsidP="5B19AF65" w:rsidRDefault="00D02354" w14:paraId="40B7F99E" w14:textId="78D0152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B425365" w14:textId="2856A50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BB14350" w:rsidR="406AF4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</w:t>
            </w:r>
            <w:r w:rsidRPr="4BB14350" w:rsidR="406AF4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vocabulary</w:t>
            </w:r>
          </w:p>
          <w:p w:rsidRPr="007603E2" w:rsidR="00D02354" w:rsidP="4BB14350" w:rsidRDefault="00D02354" w14:paraId="5F42F3AD" w14:textId="78CB32F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BB14350" w:rsidR="406AF4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Learning the skills required to be a </w:t>
            </w:r>
            <w:proofErr w:type="gramStart"/>
            <w:r w:rsidRPr="4BB14350" w:rsidR="406AF4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manager</w:t>
            </w:r>
            <w:proofErr w:type="gramEnd"/>
          </w:p>
          <w:p w:rsidRPr="007603E2" w:rsidR="00D02354" w:rsidP="4BB14350" w:rsidRDefault="00D02354" w14:paraId="310F055C" w14:textId="444C347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BB14350" w:rsidR="244648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Understanding that you need a specific set of skills to be a manager</w:t>
            </w:r>
          </w:p>
        </w:tc>
      </w:tr>
    </w:tbl>
    <w:p w:rsidRPr="00BB7355" w:rsidR="00D02354" w:rsidP="47D32AB9" w:rsidRDefault="00D02354" w14:paraId="3DBA084A" w14:textId="4472D485">
      <w:pPr>
        <w:pStyle w:val="Normal"/>
        <w:rPr>
          <w:rFonts w:ascii="Calibri" w:hAnsi="Calibri" w:eastAsia="Calibri" w:cs="Times New Roman"/>
          <w:sz w:val="32"/>
          <w:szCs w:val="32"/>
        </w:rPr>
      </w:pP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39594A"/>
    <w:rsid w:val="027FEB13"/>
    <w:rsid w:val="03506D8D"/>
    <w:rsid w:val="03B826FA"/>
    <w:rsid w:val="0433686C"/>
    <w:rsid w:val="043A0959"/>
    <w:rsid w:val="04471E1C"/>
    <w:rsid w:val="04A94FFD"/>
    <w:rsid w:val="06F6BF45"/>
    <w:rsid w:val="07F8F293"/>
    <w:rsid w:val="0AE8CCE7"/>
    <w:rsid w:val="0BACC54A"/>
    <w:rsid w:val="0BC4B6CB"/>
    <w:rsid w:val="0BF5F957"/>
    <w:rsid w:val="0CCEDA03"/>
    <w:rsid w:val="0D5F6D28"/>
    <w:rsid w:val="0E5AD62D"/>
    <w:rsid w:val="0F01D12A"/>
    <w:rsid w:val="0F76D686"/>
    <w:rsid w:val="100A422B"/>
    <w:rsid w:val="10316E96"/>
    <w:rsid w:val="112BE661"/>
    <w:rsid w:val="128903E5"/>
    <w:rsid w:val="12DAB66F"/>
    <w:rsid w:val="14685D80"/>
    <w:rsid w:val="14FBDE47"/>
    <w:rsid w:val="152681C4"/>
    <w:rsid w:val="16FE2F18"/>
    <w:rsid w:val="18111D0E"/>
    <w:rsid w:val="1899F00C"/>
    <w:rsid w:val="1F457512"/>
    <w:rsid w:val="2031E524"/>
    <w:rsid w:val="2055949D"/>
    <w:rsid w:val="2446480B"/>
    <w:rsid w:val="24949820"/>
    <w:rsid w:val="24C600AD"/>
    <w:rsid w:val="2575FBA1"/>
    <w:rsid w:val="2596F60C"/>
    <w:rsid w:val="26306881"/>
    <w:rsid w:val="27F4F38D"/>
    <w:rsid w:val="288E6E4D"/>
    <w:rsid w:val="28C370E3"/>
    <w:rsid w:val="2A7293B4"/>
    <w:rsid w:val="2AB0E56E"/>
    <w:rsid w:val="2C963757"/>
    <w:rsid w:val="2D14EE3F"/>
    <w:rsid w:val="2D725715"/>
    <w:rsid w:val="2DBC59B7"/>
    <w:rsid w:val="3019031A"/>
    <w:rsid w:val="30A8960F"/>
    <w:rsid w:val="3497EBC5"/>
    <w:rsid w:val="35832417"/>
    <w:rsid w:val="36B5756A"/>
    <w:rsid w:val="37288E89"/>
    <w:rsid w:val="38AAD0C3"/>
    <w:rsid w:val="3A8A3030"/>
    <w:rsid w:val="3ADFAA5D"/>
    <w:rsid w:val="3B8715BB"/>
    <w:rsid w:val="3CEC06AD"/>
    <w:rsid w:val="3E7C3DD2"/>
    <w:rsid w:val="3F5DA153"/>
    <w:rsid w:val="406AF4DB"/>
    <w:rsid w:val="411AB621"/>
    <w:rsid w:val="4185C2E2"/>
    <w:rsid w:val="42758E24"/>
    <w:rsid w:val="43453D09"/>
    <w:rsid w:val="43D5BE84"/>
    <w:rsid w:val="456297AF"/>
    <w:rsid w:val="46130D5E"/>
    <w:rsid w:val="47D32AB9"/>
    <w:rsid w:val="49694281"/>
    <w:rsid w:val="4BB14350"/>
    <w:rsid w:val="4BC4D612"/>
    <w:rsid w:val="4BF03B2B"/>
    <w:rsid w:val="4DF5B6C2"/>
    <w:rsid w:val="4FDA0B50"/>
    <w:rsid w:val="50162810"/>
    <w:rsid w:val="512B6F9C"/>
    <w:rsid w:val="53FE8898"/>
    <w:rsid w:val="55684294"/>
    <w:rsid w:val="56930195"/>
    <w:rsid w:val="57FCAC27"/>
    <w:rsid w:val="5A7DE90A"/>
    <w:rsid w:val="5B19AF65"/>
    <w:rsid w:val="5B28DACC"/>
    <w:rsid w:val="5B50C57C"/>
    <w:rsid w:val="5CA0DE26"/>
    <w:rsid w:val="5DD85F31"/>
    <w:rsid w:val="5E9C1634"/>
    <w:rsid w:val="61D77A3A"/>
    <w:rsid w:val="61F84A1E"/>
    <w:rsid w:val="638C7BF1"/>
    <w:rsid w:val="64D04B95"/>
    <w:rsid w:val="65FEE150"/>
    <w:rsid w:val="66C1EA0E"/>
    <w:rsid w:val="66CF4D03"/>
    <w:rsid w:val="671412E0"/>
    <w:rsid w:val="683C5658"/>
    <w:rsid w:val="690ACE31"/>
    <w:rsid w:val="692AE86B"/>
    <w:rsid w:val="696638D1"/>
    <w:rsid w:val="6AE60D21"/>
    <w:rsid w:val="6D3CAE42"/>
    <w:rsid w:val="6DBE7000"/>
    <w:rsid w:val="7079E6EB"/>
    <w:rsid w:val="72B654C7"/>
    <w:rsid w:val="753EE76D"/>
    <w:rsid w:val="76B8AA7A"/>
    <w:rsid w:val="77B73EC2"/>
    <w:rsid w:val="7A47B131"/>
    <w:rsid w:val="7B7DDCD1"/>
    <w:rsid w:val="7CE9E6DB"/>
    <w:rsid w:val="7D0C14FF"/>
    <w:rsid w:val="7E8C9DD0"/>
    <w:rsid w:val="7F6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21e0b347891e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B366B-1FCF-48E1-8EEA-D403C8D658A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2021-04-12T19:59:40Z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